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5E1A" w14:textId="08876BB3" w:rsidR="004C6575" w:rsidRPr="00233D23" w:rsidRDefault="001D7DB2" w:rsidP="00F72E11">
      <w:pPr>
        <w:jc w:val="center"/>
        <w:rPr>
          <w:rFonts w:ascii="Tahoma" w:hAnsi="Tahoma" w:cs="Tahoma"/>
          <w:sz w:val="28"/>
          <w:szCs w:val="28"/>
        </w:rPr>
      </w:pPr>
      <w:r w:rsidRPr="00233D23">
        <w:rPr>
          <w:rFonts w:ascii="Tahoma" w:hAnsi="Tahoma" w:cs="Tahoma"/>
          <w:sz w:val="28"/>
          <w:szCs w:val="28"/>
        </w:rPr>
        <w:t>Anti</w:t>
      </w:r>
      <w:r w:rsidR="00AB335F">
        <w:rPr>
          <w:rFonts w:ascii="Tahoma" w:hAnsi="Tahoma" w:cs="Tahoma"/>
          <w:sz w:val="28"/>
          <w:szCs w:val="28"/>
        </w:rPr>
        <w:t xml:space="preserve">- </w:t>
      </w:r>
      <w:r w:rsidR="00233D23">
        <w:rPr>
          <w:rFonts w:ascii="Tahoma" w:hAnsi="Tahoma" w:cs="Tahoma"/>
          <w:sz w:val="28"/>
          <w:szCs w:val="28"/>
        </w:rPr>
        <w:t>m</w:t>
      </w:r>
      <w:r w:rsidR="004C6575" w:rsidRPr="00233D23">
        <w:rPr>
          <w:rFonts w:ascii="Tahoma" w:hAnsi="Tahoma" w:cs="Tahoma"/>
          <w:sz w:val="28"/>
          <w:szCs w:val="28"/>
        </w:rPr>
        <w:t>obbe</w:t>
      </w:r>
      <w:r w:rsidR="00AB335F">
        <w:rPr>
          <w:rFonts w:ascii="Tahoma" w:hAnsi="Tahoma" w:cs="Tahoma"/>
          <w:sz w:val="28"/>
          <w:szCs w:val="28"/>
        </w:rPr>
        <w:t>strategi</w:t>
      </w:r>
      <w:r w:rsidR="004C6575" w:rsidRPr="00233D23">
        <w:rPr>
          <w:rFonts w:ascii="Tahoma" w:hAnsi="Tahoma" w:cs="Tahoma"/>
          <w:sz w:val="28"/>
          <w:szCs w:val="28"/>
        </w:rPr>
        <w:t xml:space="preserve"> Try Efterskole</w:t>
      </w:r>
    </w:p>
    <w:p w14:paraId="6B9A8F86" w14:textId="30E1F262" w:rsidR="004C6575" w:rsidRPr="00E70746" w:rsidRDefault="004C6575" w:rsidP="004C6575">
      <w:pPr>
        <w:jc w:val="both"/>
        <w:rPr>
          <w:rFonts w:ascii="Tahoma" w:hAnsi="Tahoma" w:cs="Tahoma"/>
          <w:b/>
          <w:bCs/>
        </w:rPr>
      </w:pPr>
      <w:r w:rsidRPr="00E70746">
        <w:rPr>
          <w:rFonts w:ascii="Tahoma" w:hAnsi="Tahoma" w:cs="Tahoma"/>
          <w:b/>
          <w:bCs/>
        </w:rPr>
        <w:t>Hvad er mobning</w:t>
      </w:r>
    </w:p>
    <w:p w14:paraId="08AFB18C" w14:textId="4798E3B1" w:rsidR="004C6575" w:rsidRPr="00F72E11" w:rsidRDefault="004C6575" w:rsidP="004C6575">
      <w:pPr>
        <w:jc w:val="both"/>
        <w:rPr>
          <w:rFonts w:ascii="Tahoma" w:hAnsi="Tahoma" w:cs="Tahoma"/>
        </w:rPr>
      </w:pPr>
      <w:r w:rsidRPr="00F72E11">
        <w:rPr>
          <w:rFonts w:ascii="Tahoma" w:hAnsi="Tahoma" w:cs="Tahoma"/>
        </w:rPr>
        <w:t xml:space="preserve">På Try Efterskole defineres mobning som drilleri og chikane over tid, hvor eleven oplever at blive udelukket fra fællesskabet. Mobning kan komme til udtryk både verbalt, psykisk eller fysisk. Vi ønsker en mobbefri Efterskole, hvor </w:t>
      </w:r>
      <w:r w:rsidR="00132689" w:rsidRPr="00F72E11">
        <w:rPr>
          <w:rFonts w:ascii="Tahoma" w:hAnsi="Tahoma" w:cs="Tahoma"/>
        </w:rPr>
        <w:t>alle elever kan trives, opleve tryghed og være</w:t>
      </w:r>
      <w:r w:rsidRPr="00F72E11">
        <w:rPr>
          <w:rFonts w:ascii="Tahoma" w:hAnsi="Tahoma" w:cs="Tahoma"/>
        </w:rPr>
        <w:t xml:space="preserve"> </w:t>
      </w:r>
      <w:r w:rsidR="00132689" w:rsidRPr="00F72E11">
        <w:rPr>
          <w:rFonts w:ascii="Tahoma" w:hAnsi="Tahoma" w:cs="Tahoma"/>
        </w:rPr>
        <w:t>en del af fællesskabet.</w:t>
      </w:r>
    </w:p>
    <w:p w14:paraId="4F63DC02" w14:textId="04C46A44" w:rsidR="009E6F07" w:rsidRPr="00F72E11" w:rsidRDefault="009E6F07" w:rsidP="004C6575">
      <w:pPr>
        <w:jc w:val="both"/>
        <w:rPr>
          <w:rFonts w:ascii="Tahoma" w:hAnsi="Tahoma" w:cs="Tahoma"/>
        </w:rPr>
      </w:pPr>
      <w:r w:rsidRPr="00F72E11">
        <w:rPr>
          <w:rFonts w:ascii="Tahoma" w:hAnsi="Tahoma" w:cs="Tahoma"/>
        </w:rPr>
        <w:t xml:space="preserve">Digital mobning defineres ved, at eleven oplever krænkende, nedgørende, og ekskluderende adfærd </w:t>
      </w:r>
      <w:r w:rsidR="006D4C37" w:rsidRPr="00F72E11">
        <w:rPr>
          <w:rFonts w:ascii="Tahoma" w:hAnsi="Tahoma" w:cs="Tahoma"/>
        </w:rPr>
        <w:t>på sociale medier, nettet eller i telefonbeskeder.</w:t>
      </w:r>
    </w:p>
    <w:p w14:paraId="34696A22" w14:textId="57851671" w:rsidR="004C6575" w:rsidRPr="00E70746" w:rsidRDefault="004C6575" w:rsidP="004C6575">
      <w:pPr>
        <w:jc w:val="both"/>
        <w:rPr>
          <w:rFonts w:ascii="Tahoma" w:hAnsi="Tahoma" w:cs="Tahoma"/>
        </w:rPr>
      </w:pPr>
      <w:r w:rsidRPr="00E70746">
        <w:rPr>
          <w:rFonts w:ascii="Tahoma" w:hAnsi="Tahoma" w:cs="Tahoma"/>
          <w:b/>
          <w:bCs/>
        </w:rPr>
        <w:t xml:space="preserve">Vi forebygger  </w:t>
      </w:r>
      <w:r w:rsidRPr="00E70746">
        <w:rPr>
          <w:rFonts w:ascii="Tahoma" w:hAnsi="Tahoma" w:cs="Tahoma"/>
        </w:rPr>
        <w:t xml:space="preserve"> </w:t>
      </w:r>
    </w:p>
    <w:p w14:paraId="5980E8D4" w14:textId="53AD68FC" w:rsidR="00E93984" w:rsidRDefault="004C6575" w:rsidP="004C6575">
      <w:pPr>
        <w:jc w:val="both"/>
        <w:rPr>
          <w:rFonts w:ascii="Tahoma" w:hAnsi="Tahoma" w:cs="Tahoma"/>
        </w:rPr>
      </w:pPr>
      <w:r w:rsidRPr="00F72E11">
        <w:rPr>
          <w:rFonts w:ascii="Tahoma" w:hAnsi="Tahoma" w:cs="Tahoma"/>
        </w:rPr>
        <w:t xml:space="preserve">Ved løbende at tage dialogen med elever og familier, og ved at have fokus på mobning i både undervisnings- og fritidsdelen. Ved at </w:t>
      </w:r>
      <w:r w:rsidR="00132689" w:rsidRPr="00F72E11">
        <w:rPr>
          <w:rFonts w:ascii="Tahoma" w:hAnsi="Tahoma" w:cs="Tahoma"/>
        </w:rPr>
        <w:t>være opmærksomme,</w:t>
      </w:r>
      <w:r w:rsidRPr="00F72E11">
        <w:rPr>
          <w:rFonts w:ascii="Tahoma" w:hAnsi="Tahoma" w:cs="Tahoma"/>
        </w:rPr>
        <w:t xml:space="preserve"> er målet at få </w:t>
      </w:r>
      <w:r w:rsidR="00132689" w:rsidRPr="00F72E11">
        <w:rPr>
          <w:rFonts w:ascii="Tahoma" w:hAnsi="Tahoma" w:cs="Tahoma"/>
        </w:rPr>
        <w:t xml:space="preserve">eventuel </w:t>
      </w:r>
      <w:r w:rsidRPr="00F72E11">
        <w:rPr>
          <w:rFonts w:ascii="Tahoma" w:hAnsi="Tahoma" w:cs="Tahoma"/>
        </w:rPr>
        <w:t>mobning stoppet i opløbet.</w:t>
      </w:r>
      <w:r w:rsidR="00A84E1E" w:rsidRPr="00F72E11">
        <w:rPr>
          <w:rFonts w:ascii="Tahoma" w:hAnsi="Tahoma" w:cs="Tahoma"/>
        </w:rPr>
        <w:t xml:space="preserve"> På Try Efterskole ønsker vi at elever og medarbejdere har en ordentlig og respektfuld omgangstone.</w:t>
      </w:r>
    </w:p>
    <w:p w14:paraId="5053DD4B" w14:textId="77777777" w:rsidR="007F4D7D" w:rsidRPr="00F72E11" w:rsidRDefault="007F4D7D" w:rsidP="007F4D7D">
      <w:pPr>
        <w:jc w:val="both"/>
        <w:rPr>
          <w:rFonts w:ascii="Tahoma" w:hAnsi="Tahoma" w:cs="Tahoma"/>
        </w:rPr>
      </w:pPr>
      <w:r w:rsidRPr="00F72E11">
        <w:rPr>
          <w:rFonts w:ascii="Tahoma" w:hAnsi="Tahoma" w:cs="Tahoma"/>
        </w:rPr>
        <w:t xml:space="preserve">Der er løbende tilsyn og opsyn på elevgangene i fritiden. Det at der kommer medarbejdere rundt flere gange eftermiddag og aften, er med at til at skabe tryghed, trivsel og synlighed på værelsesgange og fællesarealer. Mange af de planlagte aktiviteter i fritidsdelen er med deltagelse af medarbejdere, hvilket understøtter tryghed og ordentlighed. Ved kontaktlærersamtaler ugentligt bliver der spurgt ind til eleven trivsel og velbefindende, og fulgt op i tilfælde af mistrivsel. </w:t>
      </w:r>
    </w:p>
    <w:p w14:paraId="1D224C9D" w14:textId="032264C7" w:rsidR="004C6575" w:rsidRPr="00E70746" w:rsidRDefault="00132689" w:rsidP="004C6575">
      <w:pPr>
        <w:jc w:val="both"/>
        <w:rPr>
          <w:rFonts w:ascii="Tahoma" w:hAnsi="Tahoma" w:cs="Tahoma"/>
          <w:b/>
          <w:bCs/>
        </w:rPr>
      </w:pPr>
      <w:r w:rsidRPr="00E70746">
        <w:rPr>
          <w:rFonts w:ascii="Tahoma" w:hAnsi="Tahoma" w:cs="Tahoma"/>
          <w:b/>
          <w:bCs/>
        </w:rPr>
        <w:t>Vi handler</w:t>
      </w:r>
    </w:p>
    <w:p w14:paraId="750F73E4" w14:textId="40C56DE0" w:rsidR="00132689" w:rsidRPr="00F72E11" w:rsidRDefault="004719F5" w:rsidP="004C6575">
      <w:pPr>
        <w:jc w:val="both"/>
        <w:rPr>
          <w:rFonts w:ascii="Tahoma" w:hAnsi="Tahoma" w:cs="Tahoma"/>
        </w:rPr>
      </w:pPr>
      <w:r w:rsidRPr="00F72E11">
        <w:rPr>
          <w:rFonts w:ascii="Tahoma" w:hAnsi="Tahoma" w:cs="Tahoma"/>
        </w:rPr>
        <w:t>Ved kendskab</w:t>
      </w:r>
      <w:r w:rsidR="00132689" w:rsidRPr="00F72E11">
        <w:rPr>
          <w:rFonts w:ascii="Tahoma" w:hAnsi="Tahoma" w:cs="Tahoma"/>
        </w:rPr>
        <w:t xml:space="preserve"> </w:t>
      </w:r>
      <w:r w:rsidR="009D3268" w:rsidRPr="00F72E11">
        <w:rPr>
          <w:rFonts w:ascii="Tahoma" w:hAnsi="Tahoma" w:cs="Tahoma"/>
        </w:rPr>
        <w:t>til</w:t>
      </w:r>
      <w:r w:rsidR="00132689" w:rsidRPr="00F72E11">
        <w:rPr>
          <w:rFonts w:ascii="Tahoma" w:hAnsi="Tahoma" w:cs="Tahoma"/>
        </w:rPr>
        <w:t xml:space="preserve"> mobning er proceduren</w:t>
      </w:r>
      <w:r w:rsidR="006E51BB" w:rsidRPr="00F72E11">
        <w:rPr>
          <w:rFonts w:ascii="Tahoma" w:hAnsi="Tahoma" w:cs="Tahoma"/>
        </w:rPr>
        <w:t>:</w:t>
      </w:r>
    </w:p>
    <w:p w14:paraId="37AB4909" w14:textId="43632B62" w:rsidR="00E93984" w:rsidRPr="00F72E11" w:rsidRDefault="00132689" w:rsidP="00132689">
      <w:pPr>
        <w:pStyle w:val="Listeafsnit"/>
        <w:numPr>
          <w:ilvl w:val="0"/>
          <w:numId w:val="1"/>
        </w:numPr>
        <w:jc w:val="both"/>
        <w:rPr>
          <w:rFonts w:ascii="Tahoma" w:hAnsi="Tahoma" w:cs="Tahoma"/>
        </w:rPr>
      </w:pPr>
      <w:r w:rsidRPr="00F72E11">
        <w:rPr>
          <w:rFonts w:ascii="Tahoma" w:hAnsi="Tahoma" w:cs="Tahoma"/>
        </w:rPr>
        <w:t xml:space="preserve">At </w:t>
      </w:r>
      <w:r w:rsidR="00E93984" w:rsidRPr="00F72E11">
        <w:rPr>
          <w:rFonts w:ascii="Tahoma" w:hAnsi="Tahoma" w:cs="Tahoma"/>
        </w:rPr>
        <w:t xml:space="preserve">medarbejderen sammen med </w:t>
      </w:r>
      <w:r w:rsidRPr="00F72E11">
        <w:rPr>
          <w:rFonts w:ascii="Tahoma" w:hAnsi="Tahoma" w:cs="Tahoma"/>
        </w:rPr>
        <w:t xml:space="preserve">kollegaer og netværk af kontaktlærer </w:t>
      </w:r>
      <w:r w:rsidR="00E93984" w:rsidRPr="00F72E11">
        <w:rPr>
          <w:rFonts w:ascii="Tahoma" w:hAnsi="Tahoma" w:cs="Tahoma"/>
        </w:rPr>
        <w:t xml:space="preserve">og </w:t>
      </w:r>
      <w:r w:rsidRPr="00F72E11">
        <w:rPr>
          <w:rFonts w:ascii="Tahoma" w:hAnsi="Tahoma" w:cs="Tahoma"/>
        </w:rPr>
        <w:t>elever forsøger at stoppe det</w:t>
      </w:r>
      <w:r w:rsidR="00E93984" w:rsidRPr="00F72E11">
        <w:rPr>
          <w:rFonts w:ascii="Tahoma" w:hAnsi="Tahoma" w:cs="Tahoma"/>
        </w:rPr>
        <w:t xml:space="preserve"> gennem dialog, samtaler og aftaler</w:t>
      </w:r>
      <w:r w:rsidR="00210D3E" w:rsidRPr="00F72E11">
        <w:rPr>
          <w:rFonts w:ascii="Tahoma" w:hAnsi="Tahoma" w:cs="Tahoma"/>
        </w:rPr>
        <w:t>, og forældre orienteres</w:t>
      </w:r>
      <w:r w:rsidR="00F014CC" w:rsidRPr="00F72E11">
        <w:rPr>
          <w:rFonts w:ascii="Tahoma" w:hAnsi="Tahoma" w:cs="Tahoma"/>
        </w:rPr>
        <w:t xml:space="preserve"> indenfor 24 timer.</w:t>
      </w:r>
    </w:p>
    <w:p w14:paraId="0517FDDF" w14:textId="57C4957A" w:rsidR="00E93984" w:rsidRPr="00F72E11" w:rsidRDefault="00E93984" w:rsidP="00E93984">
      <w:pPr>
        <w:pStyle w:val="Listeafsnit"/>
        <w:numPr>
          <w:ilvl w:val="0"/>
          <w:numId w:val="1"/>
        </w:numPr>
        <w:jc w:val="both"/>
        <w:rPr>
          <w:rFonts w:ascii="Tahoma" w:hAnsi="Tahoma" w:cs="Tahoma"/>
        </w:rPr>
      </w:pPr>
      <w:r w:rsidRPr="00F72E11">
        <w:rPr>
          <w:rFonts w:ascii="Tahoma" w:hAnsi="Tahoma" w:cs="Tahoma"/>
        </w:rPr>
        <w:t>I</w:t>
      </w:r>
      <w:r w:rsidR="00132689" w:rsidRPr="00F72E11">
        <w:rPr>
          <w:rFonts w:ascii="Tahoma" w:hAnsi="Tahoma" w:cs="Tahoma"/>
        </w:rPr>
        <w:t>nddrage</w:t>
      </w:r>
      <w:r w:rsidRPr="00F72E11">
        <w:rPr>
          <w:rFonts w:ascii="Tahoma" w:hAnsi="Tahoma" w:cs="Tahoma"/>
        </w:rPr>
        <w:t>lse ledelse og eventuel støtteperson</w:t>
      </w:r>
      <w:r w:rsidR="006E51BB" w:rsidRPr="00F72E11">
        <w:rPr>
          <w:rFonts w:ascii="Tahoma" w:hAnsi="Tahoma" w:cs="Tahoma"/>
        </w:rPr>
        <w:t xml:space="preserve"> senest</w:t>
      </w:r>
      <w:r w:rsidR="008F4D46" w:rsidRPr="00F72E11">
        <w:rPr>
          <w:rFonts w:ascii="Tahoma" w:hAnsi="Tahoma" w:cs="Tahoma"/>
        </w:rPr>
        <w:t xml:space="preserve"> 3 </w:t>
      </w:r>
      <w:r w:rsidR="006E51BB" w:rsidRPr="00F72E11">
        <w:rPr>
          <w:rFonts w:ascii="Tahoma" w:hAnsi="Tahoma" w:cs="Tahoma"/>
        </w:rPr>
        <w:t>dage efter mobningens start.</w:t>
      </w:r>
    </w:p>
    <w:p w14:paraId="4C35FBD6" w14:textId="25EE27E0" w:rsidR="009D3268" w:rsidRPr="00F72E11" w:rsidRDefault="009D3268" w:rsidP="00E93984">
      <w:pPr>
        <w:pStyle w:val="Listeafsnit"/>
        <w:numPr>
          <w:ilvl w:val="0"/>
          <w:numId w:val="1"/>
        </w:numPr>
        <w:jc w:val="both"/>
        <w:rPr>
          <w:rFonts w:ascii="Tahoma" w:hAnsi="Tahoma" w:cs="Tahoma"/>
        </w:rPr>
      </w:pPr>
      <w:r w:rsidRPr="00F72E11">
        <w:rPr>
          <w:rFonts w:ascii="Tahoma" w:hAnsi="Tahoma" w:cs="Tahoma"/>
        </w:rPr>
        <w:t xml:space="preserve">Kort orientering på </w:t>
      </w:r>
      <w:r w:rsidR="000A21FC" w:rsidRPr="00F72E11">
        <w:rPr>
          <w:rFonts w:ascii="Tahoma" w:hAnsi="Tahoma" w:cs="Tahoma"/>
        </w:rPr>
        <w:t>Viggo</w:t>
      </w:r>
      <w:r w:rsidRPr="00F72E11">
        <w:rPr>
          <w:rFonts w:ascii="Tahoma" w:hAnsi="Tahoma" w:cs="Tahoma"/>
        </w:rPr>
        <w:t>, til kollegaer</w:t>
      </w:r>
      <w:r w:rsidR="000A21FC" w:rsidRPr="00F72E11">
        <w:rPr>
          <w:rFonts w:ascii="Tahoma" w:hAnsi="Tahoma" w:cs="Tahoma"/>
        </w:rPr>
        <w:t>, sådan at de kan følge op og være opmærksomme</w:t>
      </w:r>
      <w:r w:rsidRPr="00F72E11">
        <w:rPr>
          <w:rFonts w:ascii="Tahoma" w:hAnsi="Tahoma" w:cs="Tahoma"/>
        </w:rPr>
        <w:t>.</w:t>
      </w:r>
    </w:p>
    <w:p w14:paraId="14929CBF" w14:textId="6159A357" w:rsidR="00E93984" w:rsidRPr="00F72E11" w:rsidRDefault="00E93984" w:rsidP="004C6575">
      <w:pPr>
        <w:pStyle w:val="Listeafsnit"/>
        <w:numPr>
          <w:ilvl w:val="0"/>
          <w:numId w:val="1"/>
        </w:numPr>
        <w:jc w:val="both"/>
        <w:rPr>
          <w:rFonts w:ascii="Tahoma" w:hAnsi="Tahoma" w:cs="Tahoma"/>
        </w:rPr>
      </w:pPr>
      <w:r w:rsidRPr="00F72E11">
        <w:rPr>
          <w:rFonts w:ascii="Tahoma" w:hAnsi="Tahoma" w:cs="Tahoma"/>
        </w:rPr>
        <w:t>Netværksmøder enten fysisk eller digitalt med involverede elever og familier</w:t>
      </w:r>
    </w:p>
    <w:p w14:paraId="46DC23CF" w14:textId="0F145E02" w:rsidR="006E51BB" w:rsidRPr="00F72E11" w:rsidRDefault="006E51BB" w:rsidP="004C6575">
      <w:pPr>
        <w:pStyle w:val="Listeafsnit"/>
        <w:numPr>
          <w:ilvl w:val="0"/>
          <w:numId w:val="1"/>
        </w:numPr>
        <w:jc w:val="both"/>
        <w:rPr>
          <w:rFonts w:ascii="Tahoma" w:hAnsi="Tahoma" w:cs="Tahoma"/>
        </w:rPr>
      </w:pPr>
      <w:r w:rsidRPr="00F72E11">
        <w:rPr>
          <w:rFonts w:ascii="Tahoma" w:hAnsi="Tahoma" w:cs="Tahoma"/>
        </w:rPr>
        <w:t>Udarbejdelse og igangsætning af eventuel handleplan</w:t>
      </w:r>
      <w:r w:rsidR="00EA0631" w:rsidRPr="00F72E11">
        <w:rPr>
          <w:rFonts w:ascii="Tahoma" w:hAnsi="Tahoma" w:cs="Tahoma"/>
        </w:rPr>
        <w:t xml:space="preserve"> i samarbejde med familien.</w:t>
      </w:r>
    </w:p>
    <w:p w14:paraId="63670B1E" w14:textId="0F3B4725" w:rsidR="00E93984" w:rsidRPr="00F72E11" w:rsidRDefault="00E93984" w:rsidP="00E93984">
      <w:pPr>
        <w:pStyle w:val="Listeafsnit"/>
        <w:numPr>
          <w:ilvl w:val="0"/>
          <w:numId w:val="1"/>
        </w:numPr>
        <w:jc w:val="both"/>
        <w:rPr>
          <w:rFonts w:ascii="Tahoma" w:hAnsi="Tahoma" w:cs="Tahoma"/>
        </w:rPr>
      </w:pPr>
      <w:r w:rsidRPr="00F72E11">
        <w:rPr>
          <w:rFonts w:ascii="Tahoma" w:hAnsi="Tahoma" w:cs="Tahoma"/>
        </w:rPr>
        <w:t>Igangsættelse af sanktioners i form af advarsler, hjemsendelse eller i yderste konsekvens udmeldelse af Efterskolen.</w:t>
      </w:r>
    </w:p>
    <w:p w14:paraId="76568093" w14:textId="2D42081E" w:rsidR="00E93984" w:rsidRPr="00E70746" w:rsidRDefault="00E93984" w:rsidP="00E93984">
      <w:pPr>
        <w:jc w:val="both"/>
        <w:rPr>
          <w:rFonts w:ascii="Tahoma" w:hAnsi="Tahoma" w:cs="Tahoma"/>
          <w:b/>
          <w:bCs/>
        </w:rPr>
      </w:pPr>
      <w:r w:rsidRPr="00E70746">
        <w:rPr>
          <w:rFonts w:ascii="Tahoma" w:hAnsi="Tahoma" w:cs="Tahoma"/>
          <w:b/>
          <w:bCs/>
        </w:rPr>
        <w:t xml:space="preserve">Handleplan </w:t>
      </w:r>
    </w:p>
    <w:p w14:paraId="186A2879" w14:textId="30035C1A" w:rsidR="0045358E" w:rsidRPr="00F72E11" w:rsidRDefault="006E51BB" w:rsidP="00E93984">
      <w:pPr>
        <w:jc w:val="both"/>
        <w:rPr>
          <w:rFonts w:ascii="Tahoma" w:hAnsi="Tahoma" w:cs="Tahoma"/>
        </w:rPr>
      </w:pPr>
      <w:r w:rsidRPr="00F72E11">
        <w:rPr>
          <w:rFonts w:ascii="Tahoma" w:hAnsi="Tahoma" w:cs="Tahoma"/>
        </w:rPr>
        <w:t>Forældre og familier har ret til at kræve en skriftlig handleplan efter 10 dage, hvis problemerne ikke er løst. I handleplanen beskriver medarbejder og skolen hvad der gøres for at sikre eleve</w:t>
      </w:r>
      <w:r w:rsidR="0045358E" w:rsidRPr="00F72E11">
        <w:rPr>
          <w:rFonts w:ascii="Tahoma" w:hAnsi="Tahoma" w:cs="Tahoma"/>
        </w:rPr>
        <w:t>rnes</w:t>
      </w:r>
      <w:r w:rsidRPr="00F72E11">
        <w:rPr>
          <w:rFonts w:ascii="Tahoma" w:hAnsi="Tahoma" w:cs="Tahoma"/>
        </w:rPr>
        <w:t xml:space="preserve"> trivsel</w:t>
      </w:r>
      <w:r w:rsidR="0045358E" w:rsidRPr="00F72E11">
        <w:rPr>
          <w:rFonts w:ascii="Tahoma" w:hAnsi="Tahoma" w:cs="Tahoma"/>
        </w:rPr>
        <w:t xml:space="preserve"> fremadrettet, og handleplanen deles med de involverede elever og familier. </w:t>
      </w:r>
    </w:p>
    <w:p w14:paraId="6F3FD56B" w14:textId="0B1DCB53" w:rsidR="0045358E" w:rsidRPr="00E70746" w:rsidRDefault="0045358E" w:rsidP="00E93984">
      <w:pPr>
        <w:jc w:val="both"/>
        <w:rPr>
          <w:rFonts w:ascii="Tahoma" w:hAnsi="Tahoma" w:cs="Tahoma"/>
          <w:b/>
          <w:bCs/>
        </w:rPr>
      </w:pPr>
      <w:r w:rsidRPr="00E70746">
        <w:rPr>
          <w:rFonts w:ascii="Tahoma" w:hAnsi="Tahoma" w:cs="Tahoma"/>
          <w:b/>
          <w:bCs/>
        </w:rPr>
        <w:t>Klageret</w:t>
      </w:r>
    </w:p>
    <w:p w14:paraId="110DE734" w14:textId="3456108C" w:rsidR="0045358E" w:rsidRPr="00F72E11" w:rsidRDefault="0045358E" w:rsidP="00E93984">
      <w:pPr>
        <w:jc w:val="both"/>
        <w:rPr>
          <w:rFonts w:ascii="Tahoma" w:hAnsi="Tahoma" w:cs="Tahoma"/>
        </w:rPr>
      </w:pPr>
      <w:r w:rsidRPr="00F72E11">
        <w:rPr>
          <w:rFonts w:ascii="Tahoma" w:hAnsi="Tahoma" w:cs="Tahoma"/>
        </w:rPr>
        <w:t>Forældrene</w:t>
      </w:r>
      <w:r w:rsidR="00FB17CB" w:rsidRPr="00F72E11">
        <w:rPr>
          <w:rFonts w:ascii="Tahoma" w:hAnsi="Tahoma" w:cs="Tahoma"/>
        </w:rPr>
        <w:t xml:space="preserve"> </w:t>
      </w:r>
      <w:r w:rsidRPr="00F72E11">
        <w:rPr>
          <w:rFonts w:ascii="Tahoma" w:hAnsi="Tahoma" w:cs="Tahoma"/>
        </w:rPr>
        <w:t xml:space="preserve">kan </w:t>
      </w:r>
      <w:r w:rsidR="00FB17CB" w:rsidRPr="00F72E11">
        <w:rPr>
          <w:rFonts w:ascii="Tahoma" w:hAnsi="Tahoma" w:cs="Tahoma"/>
        </w:rPr>
        <w:t xml:space="preserve">sende begrundet skriftlig </w:t>
      </w:r>
      <w:r w:rsidRPr="00F72E11">
        <w:rPr>
          <w:rFonts w:ascii="Tahoma" w:hAnsi="Tahoma" w:cs="Tahoma"/>
        </w:rPr>
        <w:t xml:space="preserve">klage til forstanderen, hvis ikke de oplever en tilfredsstillende behandling. Skolen vil derefter vurdere om kan skal gives delvist eller helt medhold i klagen. </w:t>
      </w:r>
      <w:r w:rsidR="00FB17CB" w:rsidRPr="00F72E11">
        <w:rPr>
          <w:rFonts w:ascii="Tahoma" w:hAnsi="Tahoma" w:cs="Tahoma"/>
        </w:rPr>
        <w:t xml:space="preserve">Såfremt klageren ikke får fuldt medhold skal skolens ledelse og bestyrelse videresende klagen til Dansk Center for Undervisningsmiljø (DCUM) med begrundelse, vurdering og afgørelse i klagesagen. </w:t>
      </w:r>
    </w:p>
    <w:sectPr w:rsidR="0045358E" w:rsidRPr="00F72E1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40D40"/>
    <w:multiLevelType w:val="hybridMultilevel"/>
    <w:tmpl w:val="CCC075D0"/>
    <w:lvl w:ilvl="0" w:tplc="EA206144">
      <w:start w:val="19"/>
      <w:numFmt w:val="bullet"/>
      <w:lvlText w:val=""/>
      <w:lvlJc w:val="left"/>
      <w:pPr>
        <w:ind w:left="720" w:hanging="360"/>
      </w:pPr>
      <w:rPr>
        <w:rFonts w:ascii="Symbol" w:eastAsiaTheme="minorHAnsi" w:hAnsi="Symbol"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75"/>
    <w:rsid w:val="000A21FC"/>
    <w:rsid w:val="00132689"/>
    <w:rsid w:val="001D7DB2"/>
    <w:rsid w:val="00200223"/>
    <w:rsid w:val="00210D3E"/>
    <w:rsid w:val="00233D23"/>
    <w:rsid w:val="00355D64"/>
    <w:rsid w:val="0045358E"/>
    <w:rsid w:val="004719F5"/>
    <w:rsid w:val="004C6575"/>
    <w:rsid w:val="006D4C37"/>
    <w:rsid w:val="006D640F"/>
    <w:rsid w:val="006E51BB"/>
    <w:rsid w:val="007F4D7D"/>
    <w:rsid w:val="00872774"/>
    <w:rsid w:val="008F4D46"/>
    <w:rsid w:val="009D3268"/>
    <w:rsid w:val="009E6F07"/>
    <w:rsid w:val="00A84E1E"/>
    <w:rsid w:val="00AB335F"/>
    <w:rsid w:val="00BC5B77"/>
    <w:rsid w:val="00D5457A"/>
    <w:rsid w:val="00D855E4"/>
    <w:rsid w:val="00E11C24"/>
    <w:rsid w:val="00E70746"/>
    <w:rsid w:val="00E93984"/>
    <w:rsid w:val="00EA0631"/>
    <w:rsid w:val="00F014CC"/>
    <w:rsid w:val="00F72E11"/>
    <w:rsid w:val="00FB17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1705"/>
  <w15:chartTrackingRefBased/>
  <w15:docId w15:val="{97CDF556-C914-4F4C-A665-D0FB6546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32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2292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Bernøe</dc:creator>
  <cp:keywords/>
  <dc:description/>
  <cp:lastModifiedBy>Peter Bernøe</cp:lastModifiedBy>
  <cp:revision>2</cp:revision>
  <cp:lastPrinted>2021-11-30T11:49:00Z</cp:lastPrinted>
  <dcterms:created xsi:type="dcterms:W3CDTF">2023-06-02T12:12:00Z</dcterms:created>
  <dcterms:modified xsi:type="dcterms:W3CDTF">2023-06-02T12:12:00Z</dcterms:modified>
</cp:coreProperties>
</file>